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D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D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D5">
        <w:rPr>
          <w:rFonts w:ascii="Times New Roman" w:hAnsi="Times New Roman" w:cs="Times New Roman"/>
          <w:b/>
          <w:sz w:val="24"/>
          <w:szCs w:val="24"/>
        </w:rPr>
        <w:t>ЧУНСКОГО РАЙОНА</w:t>
      </w: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D5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D5">
        <w:rPr>
          <w:rFonts w:ascii="Times New Roman" w:hAnsi="Times New Roman" w:cs="Times New Roman"/>
          <w:b/>
          <w:sz w:val="24"/>
          <w:szCs w:val="24"/>
        </w:rPr>
        <w:t>ВЕСЕЛОВСКОГО МУНИЦИПАЛЬНОГО ОБРАЗОВАНИЯ</w:t>
      </w: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4D5" w:rsidRPr="006324D5" w:rsidRDefault="006324D5" w:rsidP="0063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24D5" w:rsidRPr="006324D5" w:rsidRDefault="006324D5" w:rsidP="0063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24D5">
        <w:rPr>
          <w:rFonts w:ascii="Times New Roman" w:hAnsi="Times New Roman" w:cs="Times New Roman"/>
          <w:sz w:val="24"/>
          <w:szCs w:val="24"/>
        </w:rPr>
        <w:t>.07.2014 года                                       п</w:t>
      </w:r>
      <w:proofErr w:type="gramStart"/>
      <w:r w:rsidRPr="006324D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324D5">
        <w:rPr>
          <w:rFonts w:ascii="Times New Roman" w:hAnsi="Times New Roman" w:cs="Times New Roman"/>
          <w:sz w:val="24"/>
          <w:szCs w:val="24"/>
        </w:rPr>
        <w:t>еселый                                                     № 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24D5">
        <w:rPr>
          <w:rFonts w:ascii="Times New Roman" w:hAnsi="Times New Roman" w:cs="Times New Roman"/>
          <w:sz w:val="24"/>
          <w:szCs w:val="24"/>
        </w:rPr>
        <w:t>-од</w:t>
      </w:r>
    </w:p>
    <w:p w:rsidR="006324D5" w:rsidRDefault="006324D5" w:rsidP="006324D5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4A5562"/>
          <w:sz w:val="24"/>
          <w:szCs w:val="24"/>
          <w:lang w:eastAsia="ru-RU"/>
        </w:rPr>
      </w:pPr>
    </w:p>
    <w:p w:rsidR="00765200" w:rsidRPr="006324D5" w:rsidRDefault="00765200" w:rsidP="006324D5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 отдельными категориями лиц о получении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подарка в связи с их должностным положением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исполнением ими служебных (должностных)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обязанностей, сдаче и оценке подарка, реализации (выкупе)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зачислении средств, вырученных от его реализации</w:t>
      </w:r>
    </w:p>
    <w:p w:rsidR="006324D5" w:rsidRPr="006324D5" w:rsidRDefault="00765200" w:rsidP="006324D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«О муниципальной службе в Российской Федерации» и пунктом 7 части 1 статьи 121, часть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125 Федерального закона от 25.12.2008 №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коррупции», Постановлением Правительства от 09.01.2014 №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24D5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6,32 Устава Веселовского муниципального образования</w:t>
      </w:r>
      <w:proofErr w:type="gramEnd"/>
    </w:p>
    <w:p w:rsidR="00765200" w:rsidRDefault="00765200" w:rsidP="006324D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6324D5" w:rsidRPr="006324D5" w:rsidRDefault="006324D5" w:rsidP="006324D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765200" w:rsidP="0076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передачи подарков, полученных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служащими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их должностным положением или исполнением или служебных (должностных) обязанностей согласно прилож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 настоящему постановлению (приложение 1)</w:t>
      </w:r>
    </w:p>
    <w:p w:rsidR="006324D5" w:rsidRDefault="00765200" w:rsidP="0076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подарков, полученных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служащими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их должностным положением или исполнением или служебных (должностных) обязанностей</w:t>
      </w:r>
      <w:r w:rsid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96178F" w:rsidRDefault="00765200" w:rsidP="0076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положение в газете «Информационный вестник», сети Интернет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200" w:rsidRPr="006324D5" w:rsidRDefault="00765200" w:rsidP="0076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постановления оставляю за собой.</w:t>
      </w:r>
    </w:p>
    <w:p w:rsidR="006324D5" w:rsidRDefault="00765200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24D5" w:rsidRDefault="0096178F" w:rsidP="00961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И.М.Дмитроняк</w:t>
      </w: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5" w:rsidRDefault="006324D5" w:rsidP="0063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00" w:rsidRPr="006324D5" w:rsidRDefault="00765200" w:rsidP="00632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5200" w:rsidRPr="0096178F" w:rsidRDefault="00765200" w:rsidP="00765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сообщении отдельными категориями лиц о получении подарка</w:t>
      </w:r>
      <w:r w:rsidRP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  <w:r w:rsidRP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 от его реализации</w:t>
      </w:r>
    </w:p>
    <w:p w:rsidR="00765200" w:rsidRPr="006324D5" w:rsidRDefault="00765200" w:rsidP="0076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сообщения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служащими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получении подарка в связи с протокольны</w:t>
      </w:r>
      <w:r w:rsidR="00961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мероприятиями, служебными ко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понятия: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0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подарок, полученный Главой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служащими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10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ниципальными служащими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посредника от физических (юридических) лиц под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 в рамках осуществления дея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Глава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ниципальные служащие Администра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получ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не предусмотренные законода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ниципальные служащие Администра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уполномоченное структурное подразделение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прием и хранение подарков, определенное распоряжением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материально-ответственное подразделение).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получении подарка в связи с должностным положением или исполнением служебных (должностных) обязанностей (далее - уведомление), представляется не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3 рабочих дней со дня получения подарка в материально-ответственное подразделение по форме, установленной приложением к настоящему Положению.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подачи уведомления в сроки, у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абзацах первом и вто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настоящего пункта, по причине, не зависящей от Главы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представляется не позднее следующего дня после ее устранения.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 и выбытию основных средств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образованные в соответствии с законодательством о бухгалтерском учете (далее - комиссия или коллегиальный орган).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в материально-ответственное подразделение,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Подарок, полученный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служащими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его стоимости, подлежит передаче на хранение в порядке, предусмотренном пунктом 7 настоящего Положения.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 в соответствии с за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 за утрату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цене подтверждаются докумен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Глава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 Админи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включение в установленном по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Глава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 Админи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сдавшие подарок, могут его выкупить, направив на имя Главы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Материально-ответственное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лицо, подавшее заявле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 результатах оценки, после чего в течение месяца зая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 выкупает подарок по уста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новленной в результате оценки стоимости или отказывается от выкупа.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Подарок, в отношении которого не поступило заявление, указанное в пункте 12 настоящего положения, может использоваться Администрацией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 случае нецелесообразности использования подарка,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последующей реализации (выкупа). Реализация подарка осуществляется контрактной службой Администрации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В случае если подарок не выкуплен или не реализован, Главой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Средства, вырученные от реализации (выкупа) подарка, зачисляются в доход </w:t>
      </w:r>
      <w:r w:rsidR="004D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4D6797" w:rsidRDefault="00765200" w:rsidP="00765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4D6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00" w:rsidRPr="006324D5" w:rsidRDefault="004D6797" w:rsidP="004D6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65200" w:rsidRPr="004D679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</w:t>
      </w:r>
      <w:r w:rsidRPr="004D67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положению</w:t>
      </w:r>
      <w:r w:rsidR="00765200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5200" w:rsidRPr="006324D5" w:rsidRDefault="00765200" w:rsidP="00765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4D6797" w:rsidRDefault="004D6797" w:rsidP="00765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Default="004D6797" w:rsidP="00765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Веселовского </w:t>
      </w:r>
    </w:p>
    <w:p w:rsidR="004D6797" w:rsidRDefault="004D6797" w:rsidP="00765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65200" w:rsidRPr="006324D5" w:rsidRDefault="00765200" w:rsidP="00765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765200" w:rsidRPr="006324D5" w:rsidRDefault="004D6797" w:rsidP="00765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765200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занимаемая должность)</w:t>
      </w:r>
    </w:p>
    <w:p w:rsidR="004D6797" w:rsidRDefault="004D6797" w:rsidP="004D6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7" w:rsidRPr="006324D5" w:rsidRDefault="00765200" w:rsidP="004D6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получении подарка от “ </w:t>
      </w:r>
      <w:r w:rsidR="004D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4D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4D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5200" w:rsidRPr="006324D5" w:rsidRDefault="00765200" w:rsidP="00765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 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получения)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</w:t>
      </w:r>
      <w:proofErr w:type="gramStart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</w:t>
      </w: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2"/>
        <w:gridCol w:w="2856"/>
        <w:gridCol w:w="1356"/>
        <w:gridCol w:w="1356"/>
      </w:tblGrid>
      <w:tr w:rsidR="00765200" w:rsidRPr="006324D5" w:rsidTr="00765200">
        <w:trPr>
          <w:tblCellSpacing w:w="0" w:type="dxa"/>
          <w:jc w:val="center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 </w:t>
            </w: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hyperlink r:id="rId5" w:anchor="_edn1" w:history="1">
              <w:r w:rsidRPr="006324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765200" w:rsidRPr="006324D5" w:rsidTr="00765200">
        <w:trPr>
          <w:tblCellSpacing w:w="0" w:type="dxa"/>
          <w:jc w:val="center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200" w:rsidRPr="006324D5" w:rsidTr="00765200">
        <w:trPr>
          <w:tblCellSpacing w:w="0" w:type="dxa"/>
          <w:jc w:val="center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200" w:rsidRPr="006324D5" w:rsidTr="00765200">
        <w:trPr>
          <w:tblCellSpacing w:w="0" w:type="dxa"/>
          <w:jc w:val="center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200" w:rsidRPr="006324D5" w:rsidTr="00765200">
        <w:trPr>
          <w:tblCellSpacing w:w="0" w:type="dxa"/>
          <w:jc w:val="center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5200" w:rsidRPr="006324D5" w:rsidRDefault="0026159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ednref1" w:history="1">
        <w:r w:rsidR="00765200" w:rsidRPr="006324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*</w:t>
        </w:r>
      </w:hyperlink>
      <w:r w:rsidR="00765200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Заполняется при наличии документов, подтверждающих стоимость подарка.</w:t>
      </w:r>
    </w:p>
    <w:tbl>
      <w:tblPr>
        <w:tblW w:w="85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0"/>
        <w:gridCol w:w="4666"/>
        <w:gridCol w:w="373"/>
        <w:gridCol w:w="507"/>
        <w:gridCol w:w="147"/>
        <w:gridCol w:w="360"/>
        <w:gridCol w:w="533"/>
        <w:gridCol w:w="347"/>
      </w:tblGrid>
      <w:tr w:rsidR="00765200" w:rsidRPr="006324D5" w:rsidTr="00765200">
        <w:trPr>
          <w:tblCellSpacing w:w="0" w:type="dxa"/>
        </w:trPr>
        <w:tc>
          <w:tcPr>
            <w:tcW w:w="1640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5039" w:type="dxa"/>
            <w:gridSpan w:val="2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7" w:type="dxa"/>
            <w:gridSpan w:val="2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200" w:rsidRPr="006324D5" w:rsidTr="00765200">
        <w:trPr>
          <w:tblCellSpacing w:w="0" w:type="dxa"/>
        </w:trPr>
        <w:tc>
          <w:tcPr>
            <w:tcW w:w="1640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vAlign w:val="center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                        ____________           _______________     __ ___________ _____.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</w:t>
      </w:r>
      <w:r w:rsidRPr="006324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                          (расшифровка подписи)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                        ____________           _______________     __ ___________ _____.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</w:t>
      </w:r>
      <w:r w:rsidRPr="006324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                          (расшифровка подписи)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 </w:t>
      </w:r>
    </w:p>
    <w:p w:rsidR="00765200" w:rsidRPr="006324D5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"/>
        <w:gridCol w:w="312"/>
        <w:gridCol w:w="204"/>
        <w:gridCol w:w="1224"/>
        <w:gridCol w:w="312"/>
        <w:gridCol w:w="888"/>
        <w:gridCol w:w="456"/>
      </w:tblGrid>
      <w:tr w:rsidR="00765200" w:rsidRPr="006324D5" w:rsidTr="00765200">
        <w:trPr>
          <w:tblCellSpacing w:w="0" w:type="dxa"/>
        </w:trPr>
        <w:tc>
          <w:tcPr>
            <w:tcW w:w="132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12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24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vAlign w:val="bottom"/>
            <w:hideMark/>
          </w:tcPr>
          <w:p w:rsidR="00765200" w:rsidRPr="006324D5" w:rsidRDefault="00765200" w:rsidP="007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5200" w:rsidRDefault="00765200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76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E8" w:rsidRDefault="00F102E8" w:rsidP="00F10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 2</w:t>
      </w:r>
    </w:p>
    <w:p w:rsidR="00F102E8" w:rsidRDefault="00F102E8" w:rsidP="00F10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689" w:rsidRPr="00EC6689" w:rsidRDefault="00EC6689" w:rsidP="00F1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102E8" w:rsidRDefault="00F102E8" w:rsidP="00F1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оценке подарков, полученных Главой Веселовского муниципального образования,</w:t>
      </w:r>
      <w:r w:rsidR="00EC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администрации Веселовского муниципального образования </w:t>
      </w:r>
      <w:r w:rsidR="00EC6689"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их должностным положением</w:t>
      </w:r>
      <w:r w:rsidR="00EC6689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689"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исполнением ими служебных (должностных)</w:t>
      </w:r>
      <w:r w:rsidR="00EC6689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689"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обязанностей, сдаче и оценке подарка, реализации (выкупе)</w:t>
      </w:r>
      <w:r w:rsidR="00EC6689" w:rsidRPr="0063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689" w:rsidRPr="00632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зачислении средств, вырученных от его реализации</w:t>
      </w:r>
    </w:p>
    <w:p w:rsidR="00EC6689" w:rsidRDefault="00EC6689" w:rsidP="00F1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689" w:rsidRDefault="00EC6689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Бухарина А.И. – председатель комиссии, глава Веселовского МО</w:t>
      </w:r>
      <w:r w:rsidR="00EE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Баратова Л.Р. – секретарь комиссии, специалист администрации. </w:t>
      </w: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Владимирова А.А. – член комиссии,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Джумадилова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член комиссии, депутат Думы Веселовского МО.</w:t>
      </w:r>
    </w:p>
    <w:p w:rsidR="00EE1C20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20" w:rsidRPr="00F102E8" w:rsidRDefault="00EE1C20" w:rsidP="00EC66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член комиссии, депутат Думы Веселовского МО.</w:t>
      </w:r>
    </w:p>
    <w:sectPr w:rsidR="00EE1C20" w:rsidRPr="00F102E8" w:rsidSect="00E0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5200"/>
    <w:rsid w:val="002329F5"/>
    <w:rsid w:val="00261598"/>
    <w:rsid w:val="004D6797"/>
    <w:rsid w:val="006324D5"/>
    <w:rsid w:val="006C2D5E"/>
    <w:rsid w:val="00765200"/>
    <w:rsid w:val="0096178F"/>
    <w:rsid w:val="00E03D9A"/>
    <w:rsid w:val="00EC6689"/>
    <w:rsid w:val="00EE1C20"/>
    <w:rsid w:val="00F1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200"/>
    <w:rPr>
      <w:b/>
      <w:bCs/>
    </w:rPr>
  </w:style>
  <w:style w:type="character" w:customStyle="1" w:styleId="apple-converted-space">
    <w:name w:val="apple-converted-space"/>
    <w:basedOn w:val="a0"/>
    <w:rsid w:val="00765200"/>
  </w:style>
  <w:style w:type="character" w:styleId="a5">
    <w:name w:val="Hyperlink"/>
    <w:basedOn w:val="a0"/>
    <w:uiPriority w:val="99"/>
    <w:semiHidden/>
    <w:unhideWhenUsed/>
    <w:rsid w:val="00765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%D0%94%D0%BE%D0%BA%D1%83%D0%BC%D0%B5%D0%BD%D1%82%D1%8B\%D0%BF%D1%80%D0%BE%D0%B5%D0%BA%D1%82%20%20%D0%BF%D0%BE%D1%81%D1%82%D0%B0%D0%BD%D0%BE%D0%B2%D0%BB%D0%B5%D0%BD%D0%B8%D1%8F%20%D0%BE%20%D0%BF%D0%BE%D0%B4%D0%B0%D1%80%D0%BA%D0%B0%D1%85%20.doc" TargetMode="External"/><Relationship Id="rId5" Type="http://schemas.openxmlformats.org/officeDocument/2006/relationships/hyperlink" Target="file:///C:\Users\user\Desktop\%D0%94%D0%BE%D0%BA%D1%83%D0%BC%D0%B5%D0%BD%D1%82%D1%8B\%D0%BF%D1%80%D0%BE%D0%B5%D0%BA%D1%82%20%20%D0%BF%D0%BE%D1%81%D1%82%D0%B0%D0%BD%D0%BE%D0%B2%D0%BB%D0%B5%D0%BD%D0%B8%D1%8F%20%D0%BE%20%D0%BF%D0%BE%D0%B4%D0%B0%D1%80%D0%BA%D0%B0%D1%85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CAA6-5EF0-4C5B-8B67-2AA84EBD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2014-07-18T00:35:00Z</cp:lastPrinted>
  <dcterms:created xsi:type="dcterms:W3CDTF">2014-07-17T08:03:00Z</dcterms:created>
  <dcterms:modified xsi:type="dcterms:W3CDTF">2014-07-18T00:35:00Z</dcterms:modified>
</cp:coreProperties>
</file>